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F7" w:rsidRPr="00662339" w:rsidRDefault="00C30CF7" w:rsidP="00C3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t>DOMESTIC DEBIT CARD SERVICE FEE SCHEDULE</w:t>
      </w:r>
    </w:p>
    <w:tbl>
      <w:tblPr>
        <w:tblW w:w="94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02"/>
        <w:gridCol w:w="2430"/>
        <w:gridCol w:w="950"/>
      </w:tblGrid>
      <w:tr w:rsidR="00C30CF7" w:rsidRPr="00662339" w:rsidTr="00505E66">
        <w:trPr>
          <w:trHeight w:val="765"/>
          <w:tblHeader/>
        </w:trPr>
        <w:tc>
          <w:tcPr>
            <w:tcW w:w="709" w:type="dxa"/>
            <w:shd w:val="clear" w:color="000000" w:fill="FFFFFF"/>
            <w:noWrap/>
          </w:tcPr>
          <w:p w:rsidR="00C30CF7" w:rsidRPr="00662339" w:rsidRDefault="00C30CF7" w:rsidP="0096097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402" w:type="dxa"/>
            <w:shd w:val="clear" w:color="auto" w:fill="auto"/>
            <w:noWrap/>
          </w:tcPr>
          <w:p w:rsidR="00C30CF7" w:rsidRPr="00662339" w:rsidRDefault="00C30CF7" w:rsidP="0096097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430" w:type="dxa"/>
            <w:shd w:val="clear" w:color="auto" w:fill="auto"/>
            <w:noWrap/>
          </w:tcPr>
          <w:p w:rsidR="00C30CF7" w:rsidRPr="00662339" w:rsidRDefault="00C30CF7" w:rsidP="0096097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APPLICABLE FEE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(EXCLUDING VAT)</w:t>
            </w:r>
          </w:p>
        </w:tc>
        <w:tc>
          <w:tcPr>
            <w:tcW w:w="950" w:type="dxa"/>
            <w:shd w:val="clear" w:color="auto" w:fill="auto"/>
            <w:noWrap/>
          </w:tcPr>
          <w:p w:rsidR="00C30CF7" w:rsidRPr="00662339" w:rsidRDefault="00C30CF7" w:rsidP="0096097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nit</w:t>
            </w:r>
          </w:p>
        </w:tc>
      </w:tr>
      <w:tr w:rsidR="00C30CF7" w:rsidRPr="00662339" w:rsidTr="00505E66">
        <w:trPr>
          <w:trHeight w:val="35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Issuance fee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First issuance fee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3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eTrans (Payroll account)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50,000 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 Moving  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E70442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eTrans (Walk-in clients)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Harmony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 affiliated card 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For less than 2,000 cards issued, issuance fee for a single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For more than 2,000 cards issued, issuance fee for a single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Other affiliated cards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BIDV-Co.op Mart co-branded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BIDV– Lingo co-branded card </w:t>
            </w:r>
          </w:p>
          <w:p w:rsidR="00C30CF7" w:rsidRPr="00492ED6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(No longer issued)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84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BIDV– HIWAY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(No longer issued)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5,000 - 10,000</w:t>
            </w:r>
          </w:p>
        </w:tc>
        <w:tc>
          <w:tcPr>
            <w:tcW w:w="950" w:type="dxa"/>
            <w:shd w:val="clear" w:color="auto" w:fill="FFFFFF" w:themeFill="background1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7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BIDV-SATRA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(Applicable in Ben Nghe branch only)</w:t>
            </w:r>
          </w:p>
        </w:tc>
        <w:tc>
          <w:tcPr>
            <w:tcW w:w="2430" w:type="dxa"/>
            <w:shd w:val="clear" w:color="auto" w:fill="FFFFFF" w:themeFill="background1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FFFFFF" w:themeFill="background1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Reissuance fee (card broken or lost, PIN forgotten)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eTrans (Payroll account)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 Moving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eTrans (Walk-in clients)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Harmony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Primary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Supplementary card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 affiliated card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Other affiliated cards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BIDV-Co.op Mart co-branded card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BIDV– Lingo co-branded card</w:t>
            </w:r>
          </w:p>
          <w:p w:rsidR="00C30CF7" w:rsidRPr="00D503E1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(No longer issued)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7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BIDV– HIWAY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(No longer issued)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7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BIDV-SATRA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(Applicable in Ben Nghe branch only)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Management fee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337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Annual fee (per year, 1st annual fee waiver)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60977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 Moving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 Moving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BIDV eTrans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485488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eTrans (Payroll account)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 Harmony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 affiliated card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Other affiliated cards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BIDV-Co.op Mart co-branded card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BIDV– Lingo co-branded card</w:t>
            </w:r>
          </w:p>
          <w:p w:rsidR="00C30CF7" w:rsidRPr="00485488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(No longer issued)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7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BIDV– HIWAY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(No longer issued)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7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402" w:type="dxa"/>
            <w:shd w:val="clear" w:color="auto" w:fill="FFFFFF" w:themeFill="background1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BIDV-SATRA co-branded card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(Applicable in Ben Nghe branch only)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41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Reactivation fee/time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5,000 - 10,000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Linked account change fee/time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5,000 - 10,000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Closing fee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Co-branded, affiliated card closing 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TRANSACTION FEE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At BIDV's ATMs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Cash withdrawal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51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Internal money transfer fee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 of transaction amount)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Minimum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Maximum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Account inquiry fee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Mini-statement viewing fee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40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Invoice print fee (ATMs only)/transaction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Transfer order to term savings accounts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436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Statement copy fee/time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Checkbook issuance fee/time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Register for value-added services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37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2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At other banks' ATMs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60977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Cash withdrawal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Internal money transfer/transaction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C24E63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" w:author="hienlp" w:date="2016-09-07T10:59:00Z">
                  <w:rPr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Account inquiry/Statement copy/Account inquiry copy fee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Mini-statement viewing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At BIDV's POS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2B2600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Payment for goods, services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Balance inquiry fee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66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POS-based cash advance/withdrawal fee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(% of transaction amount)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Minimum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27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2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At other banks' POS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25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Payment for goods, services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CF7" w:rsidRPr="00662339" w:rsidTr="00505E66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Balance inquiry fee/transaction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VND</w:t>
            </w:r>
          </w:p>
        </w:tc>
      </w:tr>
      <w:tr w:rsidR="00C30CF7" w:rsidRPr="00662339" w:rsidTr="00505E66">
        <w:trPr>
          <w:trHeight w:val="5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2" w:type="dxa"/>
            <w:shd w:val="clear" w:color="auto" w:fill="auto"/>
            <w:vAlign w:val="bottom"/>
            <w:hideMark/>
          </w:tcPr>
          <w:p w:rsidR="00C30CF7" w:rsidRPr="00662339" w:rsidRDefault="00C30CF7" w:rsidP="009A47AD">
            <w:pPr>
              <w:spacing w:before="20" w:after="2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Online payment at BIDV domestic debit card acceptance websites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Free-of-charge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30CF7" w:rsidRPr="00662339" w:rsidRDefault="00C30CF7" w:rsidP="009A47AD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30CF7" w:rsidRPr="00E857F9" w:rsidRDefault="00C30CF7" w:rsidP="00C30CF7">
      <w:pPr>
        <w:rPr>
          <w:rFonts w:ascii="Times New Roman" w:hAnsi="Times New Roman" w:cs="Times New Roman"/>
          <w:sz w:val="24"/>
          <w:szCs w:val="24"/>
        </w:rPr>
      </w:pPr>
    </w:p>
    <w:p w:rsidR="00EA0112" w:rsidRDefault="00EA0112"/>
    <w:sectPr w:rsidR="00EA0112" w:rsidSect="00505E66">
      <w:footerReference w:type="default" r:id="rId7"/>
      <w:pgSz w:w="11905" w:h="16837"/>
      <w:pgMar w:top="1134" w:right="1134" w:bottom="1134" w:left="1418" w:header="431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34" w:rsidRDefault="00177534">
      <w:pPr>
        <w:spacing w:after="0" w:line="240" w:lineRule="auto"/>
      </w:pPr>
      <w:r>
        <w:separator/>
      </w:r>
    </w:p>
  </w:endnote>
  <w:endnote w:type="continuationSeparator" w:id="0">
    <w:p w:rsidR="00177534" w:rsidRDefault="0017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676592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:rsidR="00F52388" w:rsidRDefault="0017753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49" type="#_x0000_t32" style="position:absolute;left:0;text-align:left;margin-left:-1.2pt;margin-top:8.95pt;width:546.4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" adj="-1348,-1,-1348"/>
          </w:pict>
        </w:r>
      </w:p>
      <w:p w:rsidR="009B745E" w:rsidRDefault="00C30CF7" w:rsidP="009B745E">
        <w:pPr>
          <w:pStyle w:val="Footer"/>
        </w:pPr>
        <w:r>
          <w:rPr>
            <w:rFonts w:ascii="Times New Roman" w:hAnsi="Times New Roman"/>
            <w:sz w:val="24"/>
            <w:szCs w:val="24"/>
          </w:rPr>
          <w:t xml:space="preserve">Annex 002-II/CNSP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="009B5626">
          <w:rPr>
            <w:rFonts w:ascii="Times New Roman" w:hAnsi="Times New Roman"/>
            <w:sz w:val="24"/>
            <w:szCs w:val="24"/>
          </w:rPr>
          <w:t xml:space="preserve">                          </w:t>
        </w:r>
        <w:r w:rsidR="00F52388" w:rsidRPr="009B7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7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52388" w:rsidRPr="009B7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E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F52388" w:rsidRPr="009B7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745E" w:rsidRDefault="00177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34" w:rsidRDefault="00177534">
      <w:pPr>
        <w:spacing w:after="0" w:line="240" w:lineRule="auto"/>
      </w:pPr>
      <w:r>
        <w:separator/>
      </w:r>
    </w:p>
  </w:footnote>
  <w:footnote w:type="continuationSeparator" w:id="0">
    <w:p w:rsidR="00177534" w:rsidRDefault="00177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CF7"/>
    <w:rsid w:val="00177534"/>
    <w:rsid w:val="001A1B9E"/>
    <w:rsid w:val="004201E1"/>
    <w:rsid w:val="00505E66"/>
    <w:rsid w:val="007B5E11"/>
    <w:rsid w:val="008C6965"/>
    <w:rsid w:val="00960977"/>
    <w:rsid w:val="009B5626"/>
    <w:rsid w:val="00A823B1"/>
    <w:rsid w:val="00C30CF7"/>
    <w:rsid w:val="00DB1AD2"/>
    <w:rsid w:val="00E35DA6"/>
    <w:rsid w:val="00E434BF"/>
    <w:rsid w:val="00EA0112"/>
    <w:rsid w:val="00F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F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F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F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F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C3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F7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F7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ngocpt3</dc:creator>
  <cp:lastModifiedBy>LabComputer</cp:lastModifiedBy>
  <cp:revision>6</cp:revision>
  <dcterms:created xsi:type="dcterms:W3CDTF">2018-05-24T03:03:00Z</dcterms:created>
  <dcterms:modified xsi:type="dcterms:W3CDTF">2018-10-17T07:16:00Z</dcterms:modified>
</cp:coreProperties>
</file>